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042E" w14:textId="77777777" w:rsidR="0027442A" w:rsidRDefault="0027442A" w:rsidP="0027442A">
      <w:pPr>
        <w:spacing w:after="0" w:line="240" w:lineRule="auto"/>
        <w:jc w:val="center"/>
        <w:rPr>
          <w:rFonts w:cs="Calibri"/>
        </w:rPr>
      </w:pPr>
      <w:r>
        <w:rPr>
          <w:rFonts w:cs="Calibri"/>
        </w:rPr>
        <w:t>Misha Vance</w:t>
      </w:r>
    </w:p>
    <w:p w14:paraId="355EA1F4" w14:textId="7F1C59BB" w:rsidR="00504DE1" w:rsidRPr="0027442A" w:rsidRDefault="0027442A" w:rsidP="0027442A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</w:rPr>
        <w:t xml:space="preserve">Sometown, CO 55555 </w:t>
      </w:r>
      <w:r w:rsidRPr="0027442A">
        <w:rPr>
          <w:rFonts w:asciiTheme="minorHAnsi" w:hAnsiTheme="minorHAnsi" w:cstheme="minorHAnsi"/>
          <w:color w:val="BFBFBF"/>
        </w:rPr>
        <w:t></w:t>
      </w:r>
      <w:r w:rsidRPr="0027442A">
        <w:rPr>
          <w:rFonts w:asciiTheme="minorHAnsi" w:hAnsiTheme="minorHAnsi" w:cstheme="minorHAnsi"/>
          <w:color w:val="BFBFBF"/>
        </w:rPr>
        <w:t xml:space="preserve"> </w:t>
      </w:r>
      <w:r w:rsidRPr="0027442A">
        <w:rPr>
          <w:rFonts w:asciiTheme="minorHAnsi" w:hAnsiTheme="minorHAnsi" w:cstheme="minorHAnsi"/>
        </w:rPr>
        <w:t xml:space="preserve">555.555.5555 </w:t>
      </w:r>
      <w:r w:rsidRPr="0027442A">
        <w:rPr>
          <w:rFonts w:asciiTheme="minorHAnsi" w:hAnsiTheme="minorHAnsi" w:cstheme="minorHAnsi"/>
          <w:color w:val="BFBFBF"/>
        </w:rPr>
        <w:t></w:t>
      </w:r>
      <w:r w:rsidRPr="0027442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misha@gmail.com</w:t>
      </w:r>
    </w:p>
    <w:p w14:paraId="0A77EE74" w14:textId="77777777" w:rsidR="00504DE1" w:rsidRPr="0027442A" w:rsidRDefault="00504DE1" w:rsidP="0027442A">
      <w:pPr>
        <w:spacing w:after="0" w:line="240" w:lineRule="auto"/>
        <w:rPr>
          <w:rFonts w:asciiTheme="minorHAnsi" w:hAnsiTheme="minorHAnsi" w:cstheme="minorHAnsi"/>
        </w:rPr>
      </w:pPr>
    </w:p>
    <w:p w14:paraId="36037F54" w14:textId="77777777" w:rsidR="00504DE1" w:rsidRPr="0027442A" w:rsidRDefault="0027442A" w:rsidP="0027442A">
      <w:pPr>
        <w:shd w:val="clear" w:color="auto" w:fill="F2F2F2"/>
        <w:spacing w:after="0" w:line="240" w:lineRule="auto"/>
        <w:jc w:val="center"/>
        <w:rPr>
          <w:rFonts w:asciiTheme="minorHAnsi" w:hAnsiTheme="minorHAnsi" w:cstheme="minorHAnsi"/>
          <w:b/>
          <w:caps/>
          <w:color w:val="0D0D0D"/>
          <w:spacing w:val="36"/>
        </w:rPr>
      </w:pPr>
      <w:r w:rsidRPr="0027442A">
        <w:rPr>
          <w:rFonts w:asciiTheme="minorHAnsi" w:hAnsiTheme="minorHAnsi" w:cstheme="minorHAnsi"/>
          <w:b/>
          <w:caps/>
          <w:color w:val="0D0D0D"/>
          <w:spacing w:val="36"/>
        </w:rPr>
        <w:t>Staff Accountant</w:t>
      </w:r>
    </w:p>
    <w:p w14:paraId="3F389348" w14:textId="77777777" w:rsidR="00504DE1" w:rsidRPr="0027442A" w:rsidRDefault="0027442A" w:rsidP="0027442A">
      <w:pPr>
        <w:shd w:val="clear" w:color="auto" w:fill="F2F2F2"/>
        <w:spacing w:before="20" w:after="0" w:line="240" w:lineRule="auto"/>
        <w:jc w:val="center"/>
        <w:rPr>
          <w:rStyle w:val="summary"/>
          <w:rFonts w:asciiTheme="minorHAnsi" w:hAnsiTheme="minorHAnsi" w:cstheme="minorHAnsi"/>
          <w:b/>
          <w:color w:val="595959"/>
          <w:spacing w:val="8"/>
        </w:rPr>
      </w:pPr>
      <w:r w:rsidRPr="0027442A">
        <w:rPr>
          <w:rStyle w:val="summary"/>
          <w:rFonts w:asciiTheme="minorHAnsi" w:hAnsiTheme="minorHAnsi" w:cstheme="minorHAnsi"/>
          <w:b/>
          <w:color w:val="595959"/>
          <w:spacing w:val="8"/>
        </w:rPr>
        <w:t xml:space="preserve">Accounting and auditing </w:t>
      </w:r>
      <w:r w:rsidRPr="0027442A">
        <w:rPr>
          <w:rStyle w:val="summary"/>
          <w:rFonts w:asciiTheme="minorHAnsi" w:hAnsiTheme="minorHAnsi" w:cstheme="minorHAnsi"/>
          <w:b/>
          <w:color w:val="A6A6A6"/>
          <w:spacing w:val="8"/>
        </w:rPr>
        <w:t>|</w:t>
      </w:r>
      <w:r w:rsidRPr="0027442A">
        <w:rPr>
          <w:rStyle w:val="summary"/>
          <w:rFonts w:asciiTheme="minorHAnsi" w:hAnsiTheme="minorHAnsi" w:cstheme="minorHAnsi"/>
          <w:b/>
          <w:color w:val="595959"/>
          <w:spacing w:val="8"/>
        </w:rPr>
        <w:t xml:space="preserve"> Corporate and personal taxes </w:t>
      </w:r>
      <w:r w:rsidRPr="0027442A">
        <w:rPr>
          <w:rStyle w:val="summary"/>
          <w:rFonts w:asciiTheme="minorHAnsi" w:hAnsiTheme="minorHAnsi" w:cstheme="minorHAnsi"/>
          <w:b/>
          <w:color w:val="A6A6A6"/>
          <w:spacing w:val="8"/>
        </w:rPr>
        <w:t>|</w:t>
      </w:r>
      <w:r w:rsidRPr="0027442A">
        <w:rPr>
          <w:rStyle w:val="summary"/>
          <w:rFonts w:asciiTheme="minorHAnsi" w:hAnsiTheme="minorHAnsi" w:cstheme="minorHAnsi"/>
          <w:b/>
          <w:color w:val="595959"/>
          <w:spacing w:val="8"/>
        </w:rPr>
        <w:t xml:space="preserve"> Management consulting</w:t>
      </w:r>
    </w:p>
    <w:p w14:paraId="7876FBDB" w14:textId="77777777" w:rsidR="00504DE1" w:rsidRPr="0027442A" w:rsidRDefault="00504DE1" w:rsidP="0027442A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07A90470" w14:textId="77777777" w:rsidR="00504DE1" w:rsidRPr="0027442A" w:rsidRDefault="0027442A" w:rsidP="0027442A">
      <w:pPr>
        <w:spacing w:after="0" w:line="240" w:lineRule="auto"/>
        <w:jc w:val="center"/>
        <w:rPr>
          <w:rStyle w:val="st"/>
          <w:rFonts w:asciiTheme="minorHAnsi" w:hAnsiTheme="minorHAnsi" w:cstheme="minorHAnsi"/>
          <w:color w:val="A6A6A6"/>
        </w:rPr>
      </w:pPr>
      <w:r w:rsidRPr="0027442A">
        <w:rPr>
          <w:rStyle w:val="st"/>
          <w:rFonts w:asciiTheme="minorHAnsi" w:hAnsiTheme="minorHAnsi" w:cstheme="minorHAnsi"/>
          <w:color w:val="A6A6A6"/>
        </w:rPr>
        <w:t>~</w:t>
      </w:r>
      <w:r w:rsidRPr="0027442A">
        <w:rPr>
          <w:rStyle w:val="st"/>
          <w:rFonts w:asciiTheme="minorHAnsi" w:hAnsiTheme="minorHAnsi" w:cstheme="minorHAnsi"/>
        </w:rPr>
        <w:t xml:space="preserve"> </w:t>
      </w:r>
      <w:r w:rsidRPr="0027442A">
        <w:rPr>
          <w:rFonts w:asciiTheme="minorHAnsi" w:hAnsiTheme="minorHAnsi" w:cstheme="minorHAnsi"/>
        </w:rPr>
        <w:t xml:space="preserve">Build </w:t>
      </w:r>
      <w:r w:rsidRPr="0027442A">
        <w:rPr>
          <w:rFonts w:asciiTheme="minorHAnsi" w:hAnsiTheme="minorHAnsi" w:cstheme="minorHAnsi"/>
          <w:b/>
        </w:rPr>
        <w:t>long-term client relationships</w:t>
      </w:r>
      <w:r w:rsidRPr="0027442A">
        <w:rPr>
          <w:rFonts w:asciiTheme="minorHAnsi" w:hAnsiTheme="minorHAnsi" w:cstheme="minorHAnsi"/>
        </w:rPr>
        <w:t xml:space="preserve"> through </w:t>
      </w:r>
      <w:r w:rsidRPr="0027442A">
        <w:rPr>
          <w:rFonts w:asciiTheme="minorHAnsi" w:hAnsiTheme="minorHAnsi" w:cstheme="minorHAnsi"/>
          <w:b/>
        </w:rPr>
        <w:t xml:space="preserve">“hands-on” </w:t>
      </w:r>
      <w:r w:rsidRPr="0027442A">
        <w:rPr>
          <w:rFonts w:asciiTheme="minorHAnsi" w:hAnsiTheme="minorHAnsi" w:cstheme="minorHAnsi"/>
          <w:b/>
        </w:rPr>
        <w:t>approach</w:t>
      </w:r>
      <w:r w:rsidRPr="0027442A">
        <w:rPr>
          <w:rFonts w:asciiTheme="minorHAnsi" w:hAnsiTheme="minorHAnsi" w:cstheme="minorHAnsi"/>
        </w:rPr>
        <w:t xml:space="preserve"> and commitment to </w:t>
      </w:r>
      <w:r w:rsidRPr="0027442A">
        <w:rPr>
          <w:rFonts w:asciiTheme="minorHAnsi" w:hAnsiTheme="minorHAnsi" w:cstheme="minorHAnsi"/>
          <w:b/>
        </w:rPr>
        <w:t>service</w:t>
      </w:r>
      <w:r w:rsidRPr="0027442A">
        <w:rPr>
          <w:rFonts w:asciiTheme="minorHAnsi" w:hAnsiTheme="minorHAnsi" w:cstheme="minorHAnsi"/>
        </w:rPr>
        <w:t xml:space="preserve"> </w:t>
      </w:r>
      <w:r w:rsidRPr="0027442A">
        <w:rPr>
          <w:rStyle w:val="st"/>
          <w:rFonts w:asciiTheme="minorHAnsi" w:hAnsiTheme="minorHAnsi" w:cstheme="minorHAnsi"/>
          <w:color w:val="A6A6A6"/>
        </w:rPr>
        <w:t>~</w:t>
      </w:r>
    </w:p>
    <w:p w14:paraId="1B0D61A0" w14:textId="77777777" w:rsidR="00504DE1" w:rsidRPr="0027442A" w:rsidRDefault="0027442A" w:rsidP="0027442A">
      <w:pPr>
        <w:pStyle w:val="ColorfulList-Accent11"/>
        <w:numPr>
          <w:ilvl w:val="0"/>
          <w:numId w:val="1"/>
        </w:numPr>
        <w:spacing w:before="120" w:after="0" w:line="240" w:lineRule="auto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  <w:b/>
          <w:spacing w:val="-3"/>
        </w:rPr>
        <w:t xml:space="preserve">Diligent accountant </w:t>
      </w:r>
      <w:r w:rsidRPr="0027442A">
        <w:rPr>
          <w:rFonts w:asciiTheme="minorHAnsi" w:hAnsiTheme="minorHAnsi" w:cstheme="minorHAnsi"/>
          <w:spacing w:val="-3"/>
        </w:rPr>
        <w:t>backed by public accounting, general ledger (GL) and tax experience</w:t>
      </w:r>
      <w:r w:rsidRPr="0027442A">
        <w:rPr>
          <w:rFonts w:asciiTheme="minorHAnsi" w:hAnsiTheme="minorHAnsi" w:cstheme="minorHAnsi"/>
        </w:rPr>
        <w:t xml:space="preserve"> and expertise in GAAP, data analytics and sophisticated modeling tools.</w:t>
      </w:r>
    </w:p>
    <w:p w14:paraId="6B66F17E" w14:textId="77777777" w:rsidR="00504DE1" w:rsidRPr="0027442A" w:rsidRDefault="0027442A" w:rsidP="0027442A">
      <w:pPr>
        <w:pStyle w:val="ColorfulList-Accent11"/>
        <w:numPr>
          <w:ilvl w:val="0"/>
          <w:numId w:val="1"/>
        </w:numPr>
        <w:spacing w:before="160" w:after="0" w:line="240" w:lineRule="auto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  <w:b/>
        </w:rPr>
        <w:t xml:space="preserve">Strategic business partner </w:t>
      </w:r>
      <w:r w:rsidRPr="0027442A">
        <w:rPr>
          <w:rFonts w:asciiTheme="minorHAnsi" w:hAnsiTheme="minorHAnsi" w:cstheme="minorHAnsi"/>
        </w:rPr>
        <w:t>delivering fiscally responsible strategies to resolve financial and accounting challenges, propel corporate growth and strengthen compliance.</w:t>
      </w:r>
    </w:p>
    <w:p w14:paraId="674B5BB8" w14:textId="77777777" w:rsidR="00504DE1" w:rsidRPr="0027442A" w:rsidRDefault="0027442A" w:rsidP="0027442A">
      <w:pPr>
        <w:pStyle w:val="ColorfulList-Accent11"/>
        <w:numPr>
          <w:ilvl w:val="0"/>
          <w:numId w:val="1"/>
        </w:numPr>
        <w:spacing w:before="160" w:after="0" w:line="240" w:lineRule="auto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  <w:b/>
        </w:rPr>
        <w:t xml:space="preserve">Highly </w:t>
      </w:r>
      <w:r w:rsidRPr="0027442A">
        <w:rPr>
          <w:rFonts w:asciiTheme="minorHAnsi" w:hAnsiTheme="minorHAnsi" w:cstheme="minorHAnsi"/>
          <w:b/>
        </w:rPr>
        <w:t>technical;</w:t>
      </w:r>
      <w:r w:rsidRPr="0027442A">
        <w:rPr>
          <w:rFonts w:asciiTheme="minorHAnsi" w:hAnsiTheme="minorHAnsi" w:cstheme="minorHAnsi"/>
        </w:rPr>
        <w:t xml:space="preserve"> experienced user of QuickBooks, Drake, Microsoft Dynamics GP, JD Edwards EnterpriseOne, Hyperion, SAP, Oracle, IBM Cognos, Visual Basic, SQL and Excel.</w:t>
      </w:r>
    </w:p>
    <w:p w14:paraId="510A7FE1" w14:textId="77777777" w:rsidR="00504DE1" w:rsidRPr="0027442A" w:rsidRDefault="00504DE1" w:rsidP="0027442A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90"/>
        <w:gridCol w:w="2640"/>
        <w:gridCol w:w="3510"/>
        <w:gridCol w:w="3143"/>
      </w:tblGrid>
      <w:tr w:rsidR="00504DE1" w:rsidRPr="0027442A" w14:paraId="108D4454" w14:textId="77777777">
        <w:trPr>
          <w:trHeight w:val="420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8B302" w14:textId="77777777" w:rsidR="00504DE1" w:rsidRPr="0027442A" w:rsidRDefault="0027442A" w:rsidP="0027442A">
            <w:pPr>
              <w:pStyle w:val="ColorfulList-Accent11"/>
              <w:spacing w:before="40"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27442A">
              <w:rPr>
                <w:rFonts w:asciiTheme="minorHAnsi" w:hAnsiTheme="minorHAnsi" w:cstheme="minorHAnsi"/>
                <w:b/>
              </w:rPr>
              <w:t>Skills: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80628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before="40"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Corporate Accounting</w:t>
            </w:r>
          </w:p>
          <w:p w14:paraId="79F0E95F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General Ledger</w:t>
            </w:r>
          </w:p>
          <w:p w14:paraId="2A35CE3C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GAAP Standards</w:t>
            </w:r>
          </w:p>
          <w:p w14:paraId="6D359CD9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SOX Compliance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F34DB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before="40"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Financial Reportin</w:t>
            </w:r>
            <w:r w:rsidRPr="0027442A">
              <w:rPr>
                <w:rFonts w:asciiTheme="minorHAnsi" w:hAnsiTheme="minorHAnsi" w:cstheme="minorHAnsi"/>
              </w:rPr>
              <w:t>g &amp; Analysis</w:t>
            </w:r>
          </w:p>
          <w:p w14:paraId="742B917E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 xml:space="preserve">Financial Statements </w:t>
            </w:r>
          </w:p>
          <w:p w14:paraId="46798A1B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Forecasting &amp; Projections</w:t>
            </w:r>
          </w:p>
          <w:p w14:paraId="3FB4070C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M&amp;A Due Diligence</w:t>
            </w: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F3E02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before="40"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Tax Preparation</w:t>
            </w:r>
          </w:p>
          <w:p w14:paraId="447ACD16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Audit Reviews</w:t>
            </w:r>
          </w:p>
          <w:p w14:paraId="361A904C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27442A">
              <w:rPr>
                <w:rFonts w:asciiTheme="minorHAnsi" w:hAnsiTheme="minorHAnsi" w:cstheme="minorHAnsi"/>
              </w:rPr>
              <w:t>Financial Research</w:t>
            </w:r>
          </w:p>
          <w:p w14:paraId="341E7C24" w14:textId="77777777" w:rsidR="00504DE1" w:rsidRPr="0027442A" w:rsidRDefault="0027442A" w:rsidP="0027442A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pacing w:val="-3"/>
              </w:rPr>
            </w:pPr>
            <w:r w:rsidRPr="0027442A">
              <w:rPr>
                <w:rFonts w:asciiTheme="minorHAnsi" w:hAnsiTheme="minorHAnsi" w:cstheme="minorHAnsi"/>
                <w:spacing w:val="-3"/>
              </w:rPr>
              <w:t xml:space="preserve">State &amp; Federal Tax Codes </w:t>
            </w:r>
          </w:p>
        </w:tc>
      </w:tr>
    </w:tbl>
    <w:p w14:paraId="1682F66D" w14:textId="77777777" w:rsidR="00504DE1" w:rsidRPr="0027442A" w:rsidRDefault="00504DE1" w:rsidP="0027442A">
      <w:pPr>
        <w:spacing w:after="0" w:line="240" w:lineRule="auto"/>
        <w:rPr>
          <w:rFonts w:asciiTheme="minorHAnsi" w:hAnsiTheme="minorHAnsi" w:cstheme="minorHAnsi"/>
        </w:rPr>
      </w:pPr>
    </w:p>
    <w:p w14:paraId="39347802" w14:textId="77777777" w:rsidR="00504DE1" w:rsidRPr="0027442A" w:rsidRDefault="0027442A" w:rsidP="0027442A">
      <w:pPr>
        <w:shd w:val="clear" w:color="auto" w:fill="F2F2F2"/>
        <w:spacing w:after="0" w:line="240" w:lineRule="auto"/>
        <w:jc w:val="center"/>
        <w:rPr>
          <w:rFonts w:asciiTheme="minorHAnsi" w:hAnsiTheme="minorHAnsi" w:cstheme="minorHAnsi"/>
          <w:b/>
          <w:color w:val="0D0D0D"/>
        </w:rPr>
      </w:pPr>
      <w:r w:rsidRPr="0027442A">
        <w:rPr>
          <w:rFonts w:asciiTheme="minorHAnsi" w:hAnsiTheme="minorHAnsi" w:cstheme="minorHAnsi"/>
          <w:b/>
          <w:color w:val="0D0D0D"/>
        </w:rPr>
        <w:t>Experience</w:t>
      </w:r>
    </w:p>
    <w:p w14:paraId="2CECB859" w14:textId="77777777" w:rsidR="00504DE1" w:rsidRPr="0027442A" w:rsidRDefault="00504DE1" w:rsidP="0027442A">
      <w:pPr>
        <w:spacing w:after="0" w:line="240" w:lineRule="auto"/>
        <w:rPr>
          <w:rFonts w:asciiTheme="minorHAnsi" w:hAnsiTheme="minorHAnsi" w:cstheme="minorHAnsi"/>
        </w:rPr>
      </w:pPr>
    </w:p>
    <w:p w14:paraId="1068FD16" w14:textId="77777777" w:rsidR="00504DE1" w:rsidRPr="0027442A" w:rsidRDefault="0027442A" w:rsidP="0027442A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</w:rPr>
        <w:t xml:space="preserve">ABC COMPANY (Sometown, CO) </w:t>
      </w:r>
      <w:r w:rsidRPr="0027442A">
        <w:rPr>
          <w:rFonts w:asciiTheme="minorHAnsi" w:hAnsiTheme="minorHAnsi" w:cstheme="minorHAnsi"/>
          <w:color w:val="BFBFBF"/>
        </w:rPr>
        <w:t></w:t>
      </w:r>
      <w:r w:rsidRPr="0027442A">
        <w:rPr>
          <w:rFonts w:asciiTheme="minorHAnsi" w:hAnsiTheme="minorHAnsi" w:cstheme="minorHAnsi"/>
        </w:rPr>
        <w:t xml:space="preserve"> </w:t>
      </w:r>
      <w:r w:rsidRPr="0027442A">
        <w:rPr>
          <w:rFonts w:asciiTheme="minorHAnsi" w:hAnsiTheme="minorHAnsi" w:cstheme="minorHAnsi"/>
        </w:rPr>
        <w:t>Mid-size public accounting firm</w:t>
      </w:r>
    </w:p>
    <w:p w14:paraId="26C1E4CC" w14:textId="77777777" w:rsidR="00504DE1" w:rsidRPr="0027442A" w:rsidRDefault="0027442A" w:rsidP="0027442A">
      <w:pPr>
        <w:spacing w:before="40" w:after="0" w:line="240" w:lineRule="auto"/>
        <w:jc w:val="center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  <w:b/>
        </w:rPr>
        <w:t>Accountant,</w:t>
      </w:r>
      <w:r w:rsidRPr="0027442A">
        <w:rPr>
          <w:rFonts w:asciiTheme="minorHAnsi" w:hAnsiTheme="minorHAnsi" w:cstheme="minorHAnsi"/>
        </w:rPr>
        <w:t xml:space="preserve"> 2012 to Present | </w:t>
      </w:r>
      <w:r w:rsidRPr="0027442A">
        <w:rPr>
          <w:rFonts w:asciiTheme="minorHAnsi" w:hAnsiTheme="minorHAnsi" w:cstheme="minorHAnsi"/>
          <w:b/>
        </w:rPr>
        <w:t>Accounting Intern,</w:t>
      </w:r>
      <w:r w:rsidRPr="0027442A">
        <w:rPr>
          <w:rFonts w:asciiTheme="minorHAnsi" w:hAnsiTheme="minorHAnsi" w:cstheme="minorHAnsi"/>
        </w:rPr>
        <w:t xml:space="preserve"> 2011 to 2012</w:t>
      </w:r>
    </w:p>
    <w:p w14:paraId="77733B99" w14:textId="77777777" w:rsidR="00504DE1" w:rsidRPr="0027442A" w:rsidRDefault="0027442A" w:rsidP="0027442A">
      <w:pPr>
        <w:pStyle w:val="TextBody"/>
        <w:tabs>
          <w:tab w:val="left" w:pos="11520"/>
        </w:tabs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27442A">
        <w:rPr>
          <w:rFonts w:asciiTheme="minorHAnsi" w:hAnsiTheme="minorHAnsi" w:cstheme="minorHAnsi"/>
          <w:sz w:val="22"/>
          <w:szCs w:val="22"/>
        </w:rPr>
        <w:t xml:space="preserve">Provide professional accounting services for individuals, businesses and government clients, from tax preparation to audit support, financial statement preparation, pro forma budgeting, GL </w:t>
      </w:r>
      <w:r w:rsidRPr="0027442A">
        <w:rPr>
          <w:rFonts w:asciiTheme="minorHAnsi" w:hAnsiTheme="minorHAnsi" w:cstheme="minorHAnsi"/>
          <w:sz w:val="22"/>
          <w:szCs w:val="22"/>
        </w:rPr>
        <w:t>accounting and bank reconciliation.</w:t>
      </w:r>
    </w:p>
    <w:p w14:paraId="1AC26674" w14:textId="77777777" w:rsidR="00504DE1" w:rsidRPr="0027442A" w:rsidRDefault="0027442A" w:rsidP="0027442A">
      <w:pPr>
        <w:spacing w:before="120" w:after="0" w:line="240" w:lineRule="auto"/>
        <w:jc w:val="center"/>
        <w:rPr>
          <w:rFonts w:asciiTheme="minorHAnsi" w:hAnsiTheme="minorHAnsi" w:cstheme="minorHAnsi"/>
          <w:b/>
          <w:color w:val="595959"/>
        </w:rPr>
      </w:pPr>
      <w:r w:rsidRPr="0027442A">
        <w:rPr>
          <w:rFonts w:asciiTheme="minorHAnsi" w:hAnsiTheme="minorHAnsi" w:cstheme="minorHAnsi"/>
          <w:b/>
          <w:color w:val="595959"/>
        </w:rPr>
        <w:t>Consistently deliver the highest quality, full-spectrum accounting services. Success examples:</w:t>
      </w:r>
    </w:p>
    <w:p w14:paraId="2EE12C02" w14:textId="77777777" w:rsidR="00504DE1" w:rsidRPr="0027442A" w:rsidRDefault="0027442A" w:rsidP="0027442A">
      <w:pPr>
        <w:pStyle w:val="PlainText"/>
        <w:numPr>
          <w:ilvl w:val="0"/>
          <w:numId w:val="1"/>
        </w:numPr>
        <w:spacing w:before="120"/>
        <w:rPr>
          <w:rFonts w:asciiTheme="minorHAnsi" w:eastAsia="Calibri" w:hAnsiTheme="minorHAnsi" w:cstheme="minorHAnsi"/>
          <w:sz w:val="22"/>
          <w:szCs w:val="22"/>
        </w:rPr>
      </w:pPr>
      <w:r w:rsidRPr="0027442A">
        <w:rPr>
          <w:rFonts w:asciiTheme="minorHAnsi" w:eastAsia="Calibri" w:hAnsiTheme="minorHAnsi" w:cstheme="minorHAnsi"/>
          <w:sz w:val="22"/>
          <w:szCs w:val="22"/>
        </w:rPr>
        <w:t>Selected for position as reviewer in ABC Co’s Audit Quality Review Process (AQRP) from 2015 through 2016. Assessed quality of</w:t>
      </w:r>
      <w:r w:rsidRPr="0027442A">
        <w:rPr>
          <w:rFonts w:asciiTheme="minorHAnsi" w:eastAsia="Calibri" w:hAnsiTheme="minorHAnsi" w:cstheme="minorHAnsi"/>
          <w:sz w:val="22"/>
          <w:szCs w:val="22"/>
        </w:rPr>
        <w:t xml:space="preserve"> audits completed by other partners and reported findings to national office.</w:t>
      </w:r>
    </w:p>
    <w:p w14:paraId="0F622797" w14:textId="77777777" w:rsidR="00504DE1" w:rsidRPr="0027442A" w:rsidRDefault="0027442A" w:rsidP="0027442A">
      <w:pPr>
        <w:pStyle w:val="ColorfulList-Accent11"/>
        <w:numPr>
          <w:ilvl w:val="0"/>
          <w:numId w:val="1"/>
        </w:numPr>
        <w:spacing w:before="160" w:after="0" w:line="240" w:lineRule="auto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</w:rPr>
        <w:t>Leveraged knowledge of federal tax code to win IRS abatements that averted tax penalties of $11,500 and $7,000 for two farm operations.</w:t>
      </w:r>
    </w:p>
    <w:p w14:paraId="43957DAF" w14:textId="77777777" w:rsidR="00504DE1" w:rsidRPr="0027442A" w:rsidRDefault="0027442A" w:rsidP="0027442A">
      <w:pPr>
        <w:numPr>
          <w:ilvl w:val="0"/>
          <w:numId w:val="1"/>
        </w:numPr>
        <w:autoSpaceDE w:val="0"/>
        <w:spacing w:before="160" w:after="0" w:line="240" w:lineRule="auto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</w:rPr>
        <w:t>Implemented systems for expanded accountin</w:t>
      </w:r>
      <w:r w:rsidRPr="0027442A">
        <w:rPr>
          <w:rFonts w:asciiTheme="minorHAnsi" w:hAnsiTheme="minorHAnsi" w:cstheme="minorHAnsi"/>
        </w:rPr>
        <w:t>g, reporting and stock option transaction activities to support tech startup during period of fast growth (revenues increased from $500K in 2012 to $12M+ in 2016).</w:t>
      </w:r>
    </w:p>
    <w:p w14:paraId="59037465" w14:textId="77777777" w:rsidR="00504DE1" w:rsidRPr="0027442A" w:rsidRDefault="0027442A" w:rsidP="0027442A">
      <w:pPr>
        <w:pStyle w:val="ColorfulList-Accent11"/>
        <w:numPr>
          <w:ilvl w:val="0"/>
          <w:numId w:val="1"/>
        </w:numPr>
        <w:spacing w:before="160" w:after="0" w:line="240" w:lineRule="auto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</w:rPr>
        <w:t>Helped businesses accelerate month-end close and payroll processing by up to 25% while reduc</w:t>
      </w:r>
      <w:r w:rsidRPr="0027442A">
        <w:rPr>
          <w:rFonts w:asciiTheme="minorHAnsi" w:hAnsiTheme="minorHAnsi" w:cstheme="minorHAnsi"/>
        </w:rPr>
        <w:t>ing errors and increasing accuracy to new bests.</w:t>
      </w:r>
    </w:p>
    <w:p w14:paraId="74952E04" w14:textId="77777777" w:rsidR="00504DE1" w:rsidRPr="0027442A" w:rsidRDefault="0027442A" w:rsidP="0027442A">
      <w:pPr>
        <w:pStyle w:val="ColorfulList-Accent11"/>
        <w:numPr>
          <w:ilvl w:val="0"/>
          <w:numId w:val="1"/>
        </w:numPr>
        <w:spacing w:before="160" w:after="0" w:line="240" w:lineRule="auto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</w:rPr>
        <w:t>Assisted with SOX compliance by ensuring on-time delivery of supporting documentation to auditors.</w:t>
      </w:r>
    </w:p>
    <w:p w14:paraId="1A133BCD" w14:textId="77777777" w:rsidR="00504DE1" w:rsidRPr="0027442A" w:rsidRDefault="0027442A" w:rsidP="0027442A">
      <w:pPr>
        <w:pStyle w:val="ColorfulList-Accent11"/>
        <w:numPr>
          <w:ilvl w:val="0"/>
          <w:numId w:val="1"/>
        </w:numPr>
        <w:spacing w:before="160" w:after="0" w:line="240" w:lineRule="auto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</w:rPr>
        <w:t>Led financial modeling and due diligence to evaluate proposed $5M acquisition for real estate development co</w:t>
      </w:r>
      <w:r w:rsidRPr="0027442A">
        <w:rPr>
          <w:rFonts w:asciiTheme="minorHAnsi" w:hAnsiTheme="minorHAnsi" w:cstheme="minorHAnsi"/>
        </w:rPr>
        <w:t>mpany. Uncovered significant GL discrepancies, winning client praise for preventing unwise investment.</w:t>
      </w:r>
    </w:p>
    <w:p w14:paraId="6EE9F41F" w14:textId="77777777" w:rsidR="00504DE1" w:rsidRPr="0027442A" w:rsidRDefault="00504DE1" w:rsidP="0027442A">
      <w:pPr>
        <w:spacing w:after="0" w:line="240" w:lineRule="auto"/>
        <w:rPr>
          <w:rFonts w:asciiTheme="minorHAnsi" w:hAnsiTheme="minorHAnsi" w:cstheme="minorHAnsi"/>
        </w:rPr>
      </w:pPr>
    </w:p>
    <w:p w14:paraId="2047427F" w14:textId="77777777" w:rsidR="00504DE1" w:rsidRPr="0027442A" w:rsidRDefault="0027442A" w:rsidP="0027442A">
      <w:pPr>
        <w:tabs>
          <w:tab w:val="left" w:pos="1728"/>
        </w:tabs>
        <w:spacing w:after="0" w:line="240" w:lineRule="auto"/>
        <w:rPr>
          <w:rFonts w:asciiTheme="minorHAnsi" w:hAnsiTheme="minorHAnsi" w:cstheme="minorHAnsi"/>
        </w:rPr>
      </w:pPr>
      <w:r w:rsidRPr="0027442A">
        <w:rPr>
          <w:rFonts w:asciiTheme="minorHAnsi" w:hAnsiTheme="minorHAnsi" w:cstheme="minorHAnsi"/>
          <w:b/>
        </w:rPr>
        <w:t>Previous Experience:</w:t>
      </w:r>
      <w:r w:rsidRPr="0027442A">
        <w:rPr>
          <w:rFonts w:asciiTheme="minorHAnsi" w:hAnsiTheme="minorHAnsi" w:cstheme="minorHAnsi"/>
        </w:rPr>
        <w:t xml:space="preserve"> </w:t>
      </w:r>
      <w:r w:rsidRPr="0027442A">
        <w:rPr>
          <w:rFonts w:asciiTheme="minorHAnsi" w:hAnsiTheme="minorHAnsi" w:cstheme="minorHAnsi"/>
          <w:b/>
        </w:rPr>
        <w:t>Bookkeeper</w:t>
      </w:r>
      <w:r w:rsidRPr="0027442A">
        <w:rPr>
          <w:rFonts w:asciiTheme="minorHAnsi" w:hAnsiTheme="minorHAnsi" w:cstheme="minorHAnsi"/>
        </w:rPr>
        <w:t xml:space="preserve"> (2008 to 2011) at DEF COMPANY (a plastics manufacturer in Sometown, CO) and </w:t>
      </w:r>
      <w:r w:rsidRPr="0027442A">
        <w:rPr>
          <w:rFonts w:asciiTheme="minorHAnsi" w:hAnsiTheme="minorHAnsi" w:cstheme="minorHAnsi"/>
          <w:b/>
        </w:rPr>
        <w:t>Volunteer Tax Preparer</w:t>
      </w:r>
      <w:r w:rsidRPr="0027442A">
        <w:rPr>
          <w:rFonts w:asciiTheme="minorHAnsi" w:hAnsiTheme="minorHAnsi" w:cstheme="minorHAnsi"/>
        </w:rPr>
        <w:t xml:space="preserve"> through the IRS VITA </w:t>
      </w:r>
      <w:r w:rsidRPr="0027442A">
        <w:rPr>
          <w:rFonts w:asciiTheme="minorHAnsi" w:hAnsiTheme="minorHAnsi" w:cstheme="minorHAnsi"/>
        </w:rPr>
        <w:t>program during college.</w:t>
      </w:r>
    </w:p>
    <w:p w14:paraId="68CED814" w14:textId="77777777" w:rsidR="00504DE1" w:rsidRPr="0027442A" w:rsidRDefault="00504DE1" w:rsidP="0027442A">
      <w:pPr>
        <w:spacing w:after="0" w:line="240" w:lineRule="auto"/>
        <w:rPr>
          <w:rFonts w:asciiTheme="minorHAnsi" w:hAnsiTheme="minorHAnsi" w:cstheme="minorHAnsi"/>
        </w:rPr>
      </w:pPr>
    </w:p>
    <w:p w14:paraId="62445E37" w14:textId="77777777" w:rsidR="00504DE1" w:rsidRPr="0027442A" w:rsidRDefault="0027442A" w:rsidP="0027442A">
      <w:pPr>
        <w:shd w:val="clear" w:color="auto" w:fill="F2F2F2"/>
        <w:spacing w:after="0" w:line="240" w:lineRule="auto"/>
        <w:jc w:val="center"/>
        <w:rPr>
          <w:rFonts w:asciiTheme="minorHAnsi" w:hAnsiTheme="minorHAnsi" w:cstheme="minorHAnsi"/>
          <w:b/>
          <w:color w:val="0D0D0D"/>
        </w:rPr>
      </w:pPr>
      <w:r w:rsidRPr="0027442A">
        <w:rPr>
          <w:rFonts w:asciiTheme="minorHAnsi" w:hAnsiTheme="minorHAnsi" w:cstheme="minorHAnsi"/>
          <w:b/>
          <w:color w:val="0D0D0D"/>
        </w:rPr>
        <w:t>Education</w:t>
      </w:r>
    </w:p>
    <w:p w14:paraId="73DF53D8" w14:textId="77777777" w:rsidR="00504DE1" w:rsidRPr="0027442A" w:rsidRDefault="00504DE1" w:rsidP="0027442A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59A08CF0" w14:textId="77777777" w:rsidR="00504DE1" w:rsidRPr="0027442A" w:rsidRDefault="0027442A" w:rsidP="0027442A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7442A">
        <w:rPr>
          <w:rFonts w:asciiTheme="minorHAnsi" w:hAnsiTheme="minorHAnsi" w:cstheme="minorHAnsi"/>
        </w:rPr>
        <w:t xml:space="preserve">XYZ UNIVERSITY (Sometown, CO) </w:t>
      </w:r>
      <w:r w:rsidRPr="0027442A">
        <w:rPr>
          <w:rFonts w:asciiTheme="minorHAnsi" w:hAnsiTheme="minorHAnsi" w:cstheme="minorHAnsi"/>
          <w:color w:val="BFBFBF"/>
        </w:rPr>
        <w:t></w:t>
      </w:r>
      <w:r w:rsidRPr="0027442A">
        <w:rPr>
          <w:rFonts w:asciiTheme="minorHAnsi" w:hAnsiTheme="minorHAnsi" w:cstheme="minorHAnsi"/>
        </w:rPr>
        <w:t xml:space="preserve"> </w:t>
      </w:r>
      <w:r w:rsidRPr="0027442A">
        <w:rPr>
          <w:rFonts w:asciiTheme="minorHAnsi" w:hAnsiTheme="minorHAnsi" w:cstheme="minorHAnsi"/>
          <w:b/>
        </w:rPr>
        <w:t>Bachelor of Science in Accounting, Minor in Business</w:t>
      </w:r>
    </w:p>
    <w:p w14:paraId="7F4BBC9C" w14:textId="77777777" w:rsidR="00504DE1" w:rsidRPr="0027442A" w:rsidRDefault="00504DE1" w:rsidP="0027442A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178F9C51" w14:textId="77777777" w:rsidR="00504DE1" w:rsidRPr="0027442A" w:rsidRDefault="0027442A" w:rsidP="0027442A">
      <w:pPr>
        <w:tabs>
          <w:tab w:val="left" w:pos="1728"/>
        </w:tabs>
        <w:spacing w:after="0" w:line="240" w:lineRule="auto"/>
        <w:jc w:val="center"/>
        <w:rPr>
          <w:rStyle w:val="st"/>
          <w:rFonts w:asciiTheme="minorHAnsi" w:hAnsiTheme="minorHAnsi" w:cstheme="minorHAnsi"/>
          <w:color w:val="A6A6A6"/>
        </w:rPr>
      </w:pPr>
      <w:r w:rsidRPr="0027442A">
        <w:rPr>
          <w:rStyle w:val="st"/>
          <w:rFonts w:asciiTheme="minorHAnsi" w:hAnsiTheme="minorHAnsi" w:cstheme="minorHAnsi"/>
          <w:color w:val="A6A6A6"/>
        </w:rPr>
        <w:t xml:space="preserve">~ </w:t>
      </w:r>
      <w:r w:rsidRPr="0027442A">
        <w:rPr>
          <w:rFonts w:asciiTheme="minorHAnsi" w:hAnsiTheme="minorHAnsi" w:cstheme="minorHAnsi"/>
          <w:b/>
          <w:color w:val="595959"/>
        </w:rPr>
        <w:t xml:space="preserve">Preparing to sit for State of Colorado CPA exam this spring </w:t>
      </w:r>
      <w:r w:rsidRPr="0027442A">
        <w:rPr>
          <w:rStyle w:val="st"/>
          <w:rFonts w:asciiTheme="minorHAnsi" w:hAnsiTheme="minorHAnsi" w:cstheme="minorHAnsi"/>
          <w:color w:val="A6A6A6"/>
        </w:rPr>
        <w:t>~</w:t>
      </w:r>
    </w:p>
    <w:p w14:paraId="7B6C9BC6" w14:textId="77777777" w:rsidR="00504DE1" w:rsidRPr="0027442A" w:rsidRDefault="00504DE1" w:rsidP="0027442A">
      <w:pPr>
        <w:spacing w:after="0" w:line="240" w:lineRule="auto"/>
        <w:rPr>
          <w:rFonts w:asciiTheme="minorHAnsi" w:hAnsiTheme="minorHAnsi" w:cstheme="minorHAnsi"/>
        </w:rPr>
      </w:pPr>
    </w:p>
    <w:sectPr w:rsidR="00504DE1" w:rsidRPr="0027442A">
      <w:pgSz w:w="12240" w:h="15840"/>
      <w:pgMar w:top="864" w:right="1008" w:bottom="864" w:left="100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Times">
    <w:altName w:val="Times New Roman"/>
    <w:panose1 w:val="02020603050405020304"/>
    <w:charset w:val="00"/>
    <w:family w:val="roman"/>
    <w:pitch w:val="variable"/>
  </w:font>
  <w:font w:name="MS Mincho;ＭＳ 明朝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C616D"/>
    <w:multiLevelType w:val="multilevel"/>
    <w:tmpl w:val="D5C2F38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741C80"/>
    <w:multiLevelType w:val="multilevel"/>
    <w:tmpl w:val="37924BF2"/>
    <w:lvl w:ilvl="0">
      <w:start w:val="1"/>
      <w:numFmt w:val="bullet"/>
      <w:lvlText w:val=""/>
      <w:lvlJc w:val="left"/>
      <w:pPr>
        <w:ind w:left="360" w:hanging="360"/>
      </w:pPr>
      <w:rPr>
        <w:rFonts w:ascii="Wingdings" w:hAnsi="Wingdings" w:cs="Wingdings" w:hint="default"/>
        <w:color w:val="808080"/>
        <w:sz w:val="1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E16DE7"/>
    <w:multiLevelType w:val="multilevel"/>
    <w:tmpl w:val="F18C42A6"/>
    <w:lvl w:ilvl="0">
      <w:start w:val="1"/>
      <w:numFmt w:val="bullet"/>
      <w:lvlText w:val="n"/>
      <w:lvlJc w:val="left"/>
      <w:pPr>
        <w:ind w:left="360" w:hanging="360"/>
      </w:pPr>
      <w:rPr>
        <w:rFonts w:ascii="Wingdings" w:hAnsi="Wingdings" w:cs="Wingdings" w:hint="default"/>
        <w:color w:val="A6A6A6"/>
        <w:sz w:val="12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DE1"/>
    <w:rsid w:val="0027442A"/>
    <w:rsid w:val="0050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63319"/>
  <w15:docId w15:val="{FE20A899-F5C5-417B-A160-A68D52F7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 w:cs="Wingdings"/>
    </w:rPr>
  </w:style>
  <w:style w:type="character" w:customStyle="1" w:styleId="WW8Num2z0">
    <w:name w:val="WW8Num2z0"/>
    <w:rPr>
      <w:rFonts w:ascii="Wingdings" w:hAnsi="Wingdings" w:cs="Wingdings"/>
      <w:color w:val="2F5496"/>
      <w:sz w:val="12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  <w:sz w:val="20"/>
    </w:rPr>
  </w:style>
  <w:style w:type="character" w:customStyle="1" w:styleId="WW8Num3z1">
    <w:name w:val="WW8Num3z1"/>
    <w:rPr>
      <w:rFonts w:ascii="Courier New" w:hAnsi="Courier New" w:cs="Courier New"/>
      <w:sz w:val="20"/>
    </w:rPr>
  </w:style>
  <w:style w:type="character" w:customStyle="1" w:styleId="WW8Num3z2">
    <w:name w:val="WW8Num3z2"/>
    <w:rPr>
      <w:rFonts w:ascii="Wingdings" w:hAnsi="Wingdings" w:cs="Wingdings"/>
      <w:sz w:val="20"/>
    </w:rPr>
  </w:style>
  <w:style w:type="character" w:customStyle="1" w:styleId="WW8Num4z0">
    <w:name w:val="WW8Num4z0"/>
    <w:rPr>
      <w:rFonts w:ascii="Symbol" w:hAnsi="Symbol" w:cs="Symbol"/>
      <w:sz w:val="16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Wingdings"/>
      <w:color w:val="A6A6A6"/>
      <w:sz w:val="12"/>
      <w:szCs w:val="24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z w:val="1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Wingdings" w:hAnsi="Wingdings" w:cs="Wingdings"/>
      <w:color w:val="808080"/>
      <w:sz w:val="1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color w:val="2F5496"/>
      <w:sz w:val="12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Wingdings" w:hAnsi="Wingdings" w:cs="Wingdings"/>
      <w:color w:val="2F5496"/>
      <w:sz w:val="12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ummary">
    <w:name w:val="summary"/>
  </w:style>
  <w:style w:type="character" w:customStyle="1" w:styleId="BodyTextChar">
    <w:name w:val="Body Text Char"/>
    <w:rPr>
      <w:rFonts w:ascii="Book Antiqua" w:eastAsia="Times New Roman" w:hAnsi="Book Antiqua" w:cs="Book Antiqua"/>
      <w:szCs w:val="24"/>
    </w:rPr>
  </w:style>
  <w:style w:type="character" w:customStyle="1" w:styleId="st">
    <w:name w:val="st"/>
  </w:style>
  <w:style w:type="character" w:customStyle="1" w:styleId="text">
    <w:name w:val="text"/>
  </w:style>
  <w:style w:type="character" w:customStyle="1" w:styleId="tgc">
    <w:name w:val="_tgc"/>
  </w:style>
  <w:style w:type="character" w:customStyle="1" w:styleId="PlainTextChar">
    <w:name w:val="Plain Text Char"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0" w:line="240" w:lineRule="auto"/>
      <w:jc w:val="both"/>
    </w:pPr>
    <w:rPr>
      <w:rFonts w:ascii="Book Antiqua" w:eastAsia="Times New Roman" w:hAnsi="Book Antiqua" w:cs="Book Antiqua"/>
      <w:sz w:val="20"/>
      <w:szCs w:val="24"/>
    </w:r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ColorfulList-Accent11">
    <w:name w:val="Colorful List - Accent 11"/>
    <w:basedOn w:val="Normal"/>
    <w:pPr>
      <w:ind w:left="720"/>
      <w:contextualSpacing/>
    </w:pPr>
  </w:style>
  <w:style w:type="paragraph" w:styleId="PlainText">
    <w:name w:val="Plain Text"/>
    <w:basedOn w:val="Normal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280" w:after="280" w:line="240" w:lineRule="auto"/>
    </w:pPr>
    <w:rPr>
      <w:rFonts w:ascii="Times" w:eastAsia="MS Mincho;ＭＳ 明朝" w:hAnsi="Times" w:cs="Times"/>
      <w:sz w:val="20"/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  <w:style w:type="numbering" w:customStyle="1" w:styleId="WW8Num8">
    <w:name w:val="WW8Num8"/>
  </w:style>
  <w:style w:type="numbering" w:customStyle="1" w:styleId="WW8Num9">
    <w:name w:val="WW8Num9"/>
  </w:style>
  <w:style w:type="numbering" w:customStyle="1" w:styleId="WW8Num10">
    <w:name w:val="WW8Num10"/>
  </w:style>
  <w:style w:type="numbering" w:customStyle="1" w:styleId="WW8Num11">
    <w:name w:val="WW8Num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47401</TotalTime>
  <Pages>1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49</cp:revision>
  <cp:lastPrinted>2016-12-11T20:46:00Z</cp:lastPrinted>
  <dcterms:created xsi:type="dcterms:W3CDTF">2016-12-11T18:35:00Z</dcterms:created>
  <dcterms:modified xsi:type="dcterms:W3CDTF">2021-05-29T12:08:00Z</dcterms:modified>
  <dc:language>en-IN</dc:language>
</cp:coreProperties>
</file>